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BF" w:rsidRDefault="001E2415" w:rsidP="001E2415">
      <w:r>
        <w:t xml:space="preserve"> TD</w:t>
      </w:r>
      <w:r w:rsidR="00D70058">
        <w:t xml:space="preserve"> n°3  </w:t>
      </w:r>
      <w:r>
        <w:t xml:space="preserve">Math-SES                    </w:t>
      </w:r>
      <w:r w:rsidR="00D70058">
        <w:t xml:space="preserve">                </w:t>
      </w:r>
      <w:r>
        <w:t xml:space="preserve"> </w:t>
      </w:r>
      <w:r w:rsidR="00D70058">
        <w:t xml:space="preserve">les déciles   </w:t>
      </w:r>
      <w:r w:rsidR="00494A82">
        <w:t xml:space="preserve">                                                  année 2012-2013</w:t>
      </w:r>
    </w:p>
    <w:p w:rsidR="001E2415" w:rsidRDefault="00D70058" w:rsidP="001E2415">
      <w:r>
        <w:t xml:space="preserve">     </w:t>
      </w:r>
      <w:r w:rsidR="001E2415">
        <w:t xml:space="preserve">   </w:t>
      </w:r>
    </w:p>
    <w:p w:rsidR="001E2415" w:rsidRDefault="001E2415" w:rsidP="001E2415">
      <w:pPr>
        <w:rPr>
          <w:i/>
          <w:sz w:val="20"/>
          <w:szCs w:val="20"/>
        </w:rPr>
      </w:pPr>
      <w:r>
        <w:rPr>
          <w:i/>
          <w:sz w:val="20"/>
          <w:szCs w:val="20"/>
        </w:rPr>
        <w:t>Objectif du TD : réinvestissement des connaissances de statistiques,</w:t>
      </w:r>
      <w:r w:rsidR="00D9221B">
        <w:rPr>
          <w:i/>
          <w:sz w:val="20"/>
          <w:szCs w:val="20"/>
        </w:rPr>
        <w:t xml:space="preserve"> médiane, diagrammes en boîte, quartiles, déciles, rapport </w:t>
      </w:r>
      <w:proofErr w:type="spellStart"/>
      <w:r w:rsidR="00D9221B">
        <w:rPr>
          <w:i/>
          <w:sz w:val="20"/>
          <w:szCs w:val="20"/>
        </w:rPr>
        <w:t>interdécile</w:t>
      </w:r>
      <w:proofErr w:type="spellEnd"/>
      <w:r w:rsidR="00D9221B">
        <w:rPr>
          <w:i/>
          <w:sz w:val="20"/>
          <w:szCs w:val="20"/>
        </w:rPr>
        <w:t>.</w:t>
      </w:r>
      <w:r w:rsidR="0080481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Les données, tableaux et graphiques proviennent de l’étude de l’INSEE : «  les revenus et patrimoines des ménages, édition</w:t>
      </w:r>
      <w:r w:rsidR="00D9221B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2006 et 2012».</w:t>
      </w:r>
    </w:p>
    <w:p w:rsidR="001E2415" w:rsidRDefault="001E2415" w:rsidP="001E2415">
      <w:pPr>
        <w:rPr>
          <w:i/>
          <w:sz w:val="12"/>
          <w:szCs w:val="12"/>
        </w:rPr>
      </w:pPr>
    </w:p>
    <w:p w:rsidR="001E2415" w:rsidRDefault="00D9221B" w:rsidP="001E2415">
      <w:pPr>
        <w:rPr>
          <w:b/>
          <w:i/>
          <w:u w:val="single"/>
        </w:rPr>
      </w:pPr>
      <w:r>
        <w:rPr>
          <w:b/>
          <w:i/>
          <w:u w:val="single"/>
        </w:rPr>
        <w:t xml:space="preserve">Exemple : le </w:t>
      </w:r>
      <w:r w:rsidR="001E2415">
        <w:rPr>
          <w:b/>
          <w:i/>
          <w:u w:val="single"/>
        </w:rPr>
        <w:t>niveau de vie</w:t>
      </w:r>
      <w:r>
        <w:rPr>
          <w:b/>
          <w:i/>
          <w:u w:val="single"/>
        </w:rPr>
        <w:t xml:space="preserve"> des individus en France en 2009</w:t>
      </w:r>
      <w:r w:rsidR="00BF133A">
        <w:rPr>
          <w:b/>
          <w:i/>
          <w:u w:val="single"/>
        </w:rPr>
        <w:t xml:space="preserve">. </w:t>
      </w:r>
      <w:r w:rsidR="001E2415">
        <w:rPr>
          <w:b/>
          <w:i/>
          <w:u w:val="single"/>
        </w:rPr>
        <w:t xml:space="preserve"> </w:t>
      </w:r>
    </w:p>
    <w:p w:rsidR="001E2415" w:rsidRDefault="001E2415" w:rsidP="001E2415">
      <w:pPr>
        <w:rPr>
          <w:i/>
          <w:sz w:val="12"/>
          <w:szCs w:val="12"/>
        </w:rPr>
      </w:pPr>
    </w:p>
    <w:p w:rsidR="001E2415" w:rsidRDefault="001E2415" w:rsidP="001E2415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I- caractéristiques de dispersion d’une série statistique </w:t>
      </w:r>
      <w:proofErr w:type="gramStart"/>
      <w:r>
        <w:rPr>
          <w:b/>
          <w:sz w:val="20"/>
          <w:szCs w:val="20"/>
          <w:u w:val="single"/>
        </w:rPr>
        <w:t>:</w:t>
      </w:r>
      <w:r>
        <w:rPr>
          <w:sz w:val="20"/>
          <w:szCs w:val="20"/>
        </w:rPr>
        <w:t>.</w:t>
      </w:r>
      <w:proofErr w:type="gramEnd"/>
    </w:p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>Les données collectées lors d’une enquête sont regroupées en vue d’une étude statistique pour être analysées et commentées.</w:t>
      </w:r>
    </w:p>
    <w:p w:rsidR="001E2415" w:rsidRDefault="00804819" w:rsidP="001E241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79375</wp:posOffset>
            </wp:positionV>
            <wp:extent cx="4251325" cy="2466975"/>
            <wp:effectExtent l="19050" t="0" r="15875" b="0"/>
            <wp:wrapNone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</w:rPr>
        <w:t>graphique</w:t>
      </w:r>
      <w:proofErr w:type="gramEnd"/>
      <w:r>
        <w:rPr>
          <w:b/>
          <w:sz w:val="20"/>
          <w:szCs w:val="20"/>
        </w:rPr>
        <w:t xml:space="preserve"> n°1</w:t>
      </w:r>
    </w:p>
    <w:p w:rsidR="001E2415" w:rsidRDefault="001E2415" w:rsidP="001E2415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Un graphique de base : le regroupement par classe</w:t>
      </w:r>
    </w:p>
    <w:tbl>
      <w:tblPr>
        <w:tblStyle w:val="Grilledutableau"/>
        <w:tblpPr w:leftFromText="141" w:rightFromText="141" w:vertAnchor="text" w:horzAnchor="page" w:tblpX="5518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04"/>
      </w:tblGrid>
      <w:tr w:rsidR="00804819" w:rsidTr="00804819">
        <w:trPr>
          <w:trHeight w:val="293"/>
        </w:trPr>
        <w:tc>
          <w:tcPr>
            <w:tcW w:w="6104" w:type="dxa"/>
          </w:tcPr>
          <w:p w:rsidR="00804819" w:rsidRPr="00365EB7" w:rsidRDefault="00804819" w:rsidP="00804819">
            <w:pPr>
              <w:rPr>
                <w:b/>
                <w:sz w:val="16"/>
                <w:szCs w:val="16"/>
              </w:rPr>
            </w:pPr>
            <w:r w:rsidRPr="00365EB7">
              <w:rPr>
                <w:b/>
                <w:sz w:val="16"/>
                <w:szCs w:val="16"/>
              </w:rPr>
              <w:t>Distribution des niveaux de vie et du revenu disponible annuel des ménages en 2009</w:t>
            </w:r>
          </w:p>
        </w:tc>
      </w:tr>
    </w:tbl>
    <w:p w:rsidR="001E2415" w:rsidRDefault="001E2415" w:rsidP="001E2415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1E2415" w:rsidRDefault="001E2415" w:rsidP="001E24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remarque</w:t>
      </w:r>
      <w:proofErr w:type="gramEnd"/>
      <w:r>
        <w:rPr>
          <w:sz w:val="20"/>
          <w:szCs w:val="20"/>
        </w:rPr>
        <w:t> : sur ce graphique de l’INSEE,</w:t>
      </w:r>
      <w:r w:rsidR="00C50CBE" w:rsidRPr="00C50CBE">
        <w:rPr>
          <w:noProof/>
          <w:sz w:val="20"/>
          <w:szCs w:val="20"/>
        </w:rPr>
        <w:t xml:space="preserve"> </w:t>
      </w:r>
    </w:p>
    <w:p w:rsidR="001E2415" w:rsidRDefault="001E2415" w:rsidP="001E24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les</w:t>
      </w:r>
      <w:proofErr w:type="gramEnd"/>
      <w:r>
        <w:rPr>
          <w:sz w:val="20"/>
          <w:szCs w:val="20"/>
        </w:rPr>
        <w:t xml:space="preserve"> </w:t>
      </w:r>
      <w:r w:rsidRPr="00D9221B">
        <w:rPr>
          <w:b/>
          <w:sz w:val="20"/>
          <w:szCs w:val="20"/>
        </w:rPr>
        <w:t>effectifs</w:t>
      </w:r>
      <w:r>
        <w:rPr>
          <w:sz w:val="20"/>
          <w:szCs w:val="20"/>
        </w:rPr>
        <w:t xml:space="preserve"> sont ramenés en pourcentage </w:t>
      </w:r>
    </w:p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r w:rsidRPr="00D9221B">
        <w:rPr>
          <w:b/>
          <w:sz w:val="20"/>
          <w:szCs w:val="20"/>
        </w:rPr>
        <w:t>l’effectif total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c'est</w:t>
      </w:r>
      <w:proofErr w:type="gramEnd"/>
      <w:r>
        <w:rPr>
          <w:sz w:val="20"/>
          <w:szCs w:val="20"/>
        </w:rPr>
        <w:t>-à-dire du nombre</w:t>
      </w:r>
    </w:p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 xml:space="preserve">total </w:t>
      </w:r>
      <w:r w:rsidR="00D9221B">
        <w:rPr>
          <w:sz w:val="20"/>
          <w:szCs w:val="20"/>
        </w:rPr>
        <w:t xml:space="preserve">des </w:t>
      </w:r>
      <w:proofErr w:type="gramStart"/>
      <w:r w:rsidR="00D9221B">
        <w:rPr>
          <w:sz w:val="20"/>
          <w:szCs w:val="20"/>
        </w:rPr>
        <w:t xml:space="preserve">individus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, en ordonnée sont donc </w:t>
      </w:r>
    </w:p>
    <w:p w:rsidR="001E2415" w:rsidRDefault="001E2415" w:rsidP="001E24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représentées</w:t>
      </w:r>
      <w:proofErr w:type="gramEnd"/>
      <w:r>
        <w:rPr>
          <w:sz w:val="20"/>
          <w:szCs w:val="20"/>
        </w:rPr>
        <w:t xml:space="preserve"> les </w:t>
      </w:r>
      <w:r w:rsidRPr="00D9221B">
        <w:rPr>
          <w:b/>
          <w:sz w:val="20"/>
          <w:szCs w:val="20"/>
        </w:rPr>
        <w:t>fréquences</w:t>
      </w:r>
      <w:r>
        <w:rPr>
          <w:sz w:val="20"/>
          <w:szCs w:val="20"/>
        </w:rPr>
        <w:t xml:space="preserve"> de la série </w:t>
      </w:r>
    </w:p>
    <w:p w:rsidR="001E2415" w:rsidRDefault="001E2415" w:rsidP="001E24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statistique</w:t>
      </w:r>
      <w:proofErr w:type="gramEnd"/>
      <w:r>
        <w:rPr>
          <w:sz w:val="20"/>
          <w:szCs w:val="20"/>
        </w:rPr>
        <w:t xml:space="preserve">. (Les données sont regroupées </w:t>
      </w:r>
    </w:p>
    <w:p w:rsidR="001E2415" w:rsidRDefault="001E2415" w:rsidP="001E24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par</w:t>
      </w:r>
      <w:proofErr w:type="gramEnd"/>
      <w:r>
        <w:rPr>
          <w:sz w:val="20"/>
          <w:szCs w:val="20"/>
        </w:rPr>
        <w:t xml:space="preserve"> ordre croissant du </w:t>
      </w:r>
      <w:r w:rsidR="00D9221B">
        <w:rPr>
          <w:sz w:val="20"/>
          <w:szCs w:val="20"/>
        </w:rPr>
        <w:t>niveau de vie</w:t>
      </w:r>
      <w:r>
        <w:rPr>
          <w:sz w:val="20"/>
          <w:szCs w:val="20"/>
        </w:rPr>
        <w:t>)</w:t>
      </w: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numPr>
          <w:ilvl w:val="0"/>
          <w:numId w:val="5"/>
        </w:numPr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médianes ,</w:t>
      </w:r>
      <w:proofErr w:type="gramEnd"/>
      <w:r>
        <w:rPr>
          <w:b/>
          <w:sz w:val="20"/>
          <w:szCs w:val="20"/>
          <w:u w:val="single"/>
        </w:rPr>
        <w:t xml:space="preserve"> quartiles , déciles</w:t>
      </w:r>
    </w:p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 xml:space="preserve">Pour mettre en évidence les caractéristiques                                                                                                  </w:t>
      </w:r>
    </w:p>
    <w:p w:rsidR="001E2415" w:rsidRDefault="001E2415" w:rsidP="001E24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dispersion de la série statistique, on détermine                                                                                                </w:t>
      </w:r>
    </w:p>
    <w:p w:rsidR="001E2415" w:rsidRDefault="001E2415" w:rsidP="001E24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</w:t>
      </w:r>
      <w:r w:rsidRPr="00D9221B">
        <w:rPr>
          <w:b/>
          <w:sz w:val="20"/>
          <w:szCs w:val="20"/>
        </w:rPr>
        <w:t>médiane</w:t>
      </w:r>
      <w:r>
        <w:rPr>
          <w:sz w:val="20"/>
          <w:szCs w:val="20"/>
        </w:rPr>
        <w:t xml:space="preserve">, les </w:t>
      </w:r>
      <w:r w:rsidRPr="00D9221B">
        <w:rPr>
          <w:b/>
          <w:sz w:val="20"/>
          <w:szCs w:val="20"/>
        </w:rPr>
        <w:t>quartiles</w:t>
      </w:r>
      <w:r>
        <w:rPr>
          <w:sz w:val="20"/>
          <w:szCs w:val="20"/>
        </w:rPr>
        <w:t xml:space="preserve"> et les </w:t>
      </w:r>
      <w:r w:rsidRPr="00D9221B">
        <w:rPr>
          <w:b/>
          <w:sz w:val="20"/>
          <w:szCs w:val="20"/>
        </w:rPr>
        <w:t>déciles</w:t>
      </w:r>
      <w:r>
        <w:rPr>
          <w:sz w:val="20"/>
          <w:szCs w:val="20"/>
        </w:rPr>
        <w:t>.</w:t>
      </w:r>
    </w:p>
    <w:p w:rsidR="001E2415" w:rsidRDefault="001E2415" w:rsidP="001E2415">
      <w:pPr>
        <w:rPr>
          <w:sz w:val="20"/>
          <w:szCs w:val="20"/>
        </w:rPr>
      </w:pPr>
    </w:p>
    <w:p w:rsidR="00ED5C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>Pour cela</w:t>
      </w:r>
      <w:r w:rsidR="00D9221B">
        <w:rPr>
          <w:sz w:val="20"/>
          <w:szCs w:val="20"/>
        </w:rPr>
        <w:t>,</w:t>
      </w:r>
      <w:r>
        <w:rPr>
          <w:sz w:val="20"/>
          <w:szCs w:val="20"/>
        </w:rPr>
        <w:t xml:space="preserve"> on utilise les </w:t>
      </w:r>
      <w:r w:rsidRPr="00D9221B">
        <w:rPr>
          <w:b/>
          <w:sz w:val="20"/>
          <w:szCs w:val="20"/>
        </w:rPr>
        <w:t>effectifs cumulés</w:t>
      </w:r>
      <w:r>
        <w:rPr>
          <w:sz w:val="20"/>
          <w:szCs w:val="20"/>
        </w:rPr>
        <w:t xml:space="preserve"> et la</w:t>
      </w:r>
    </w:p>
    <w:tbl>
      <w:tblPr>
        <w:tblStyle w:val="Grilledutableau"/>
        <w:tblpPr w:leftFromText="141" w:rightFromText="141" w:vertAnchor="text" w:horzAnchor="margin" w:tblpXSpec="right" w:tblpY="1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804819" w:rsidTr="004C30B1">
        <w:trPr>
          <w:trHeight w:val="990"/>
        </w:trPr>
        <w:tc>
          <w:tcPr>
            <w:tcW w:w="6379" w:type="dxa"/>
          </w:tcPr>
          <w:p w:rsidR="00804819" w:rsidRPr="00892350" w:rsidRDefault="00804819" w:rsidP="00804819">
            <w:pPr>
              <w:jc w:val="both"/>
              <w:rPr>
                <w:sz w:val="14"/>
                <w:szCs w:val="14"/>
              </w:rPr>
            </w:pPr>
            <w:r w:rsidRPr="00804819">
              <w:rPr>
                <w:i/>
                <w:sz w:val="14"/>
                <w:szCs w:val="14"/>
              </w:rPr>
              <w:t>Source</w:t>
            </w:r>
            <w:r w:rsidRPr="00892350">
              <w:rPr>
                <w:sz w:val="14"/>
                <w:szCs w:val="14"/>
              </w:rPr>
              <w:t xml:space="preserve"> : d’après le graphique de la distribution des revenus et des niveaux de vie </w:t>
            </w:r>
            <w:proofErr w:type="gramStart"/>
            <w:r w:rsidRPr="00892350">
              <w:rPr>
                <w:sz w:val="14"/>
                <w:szCs w:val="14"/>
              </w:rPr>
              <w:t>relatif</w:t>
            </w:r>
            <w:proofErr w:type="gramEnd"/>
            <w:r w:rsidRPr="00892350">
              <w:rPr>
                <w:sz w:val="14"/>
                <w:szCs w:val="14"/>
              </w:rPr>
              <w:t xml:space="preserve"> à 2003 et le graphique des répartitions pour 2009, publiés par l’Insee.</w:t>
            </w:r>
          </w:p>
          <w:p w:rsidR="00804819" w:rsidRPr="00892350" w:rsidRDefault="00804819" w:rsidP="00804819">
            <w:pPr>
              <w:jc w:val="both"/>
              <w:rPr>
                <w:sz w:val="14"/>
                <w:szCs w:val="14"/>
              </w:rPr>
            </w:pPr>
            <w:r w:rsidRPr="00804819">
              <w:rPr>
                <w:i/>
                <w:sz w:val="14"/>
                <w:szCs w:val="14"/>
              </w:rPr>
              <w:t>Lecture</w:t>
            </w:r>
            <w:r w:rsidRPr="00892350">
              <w:rPr>
                <w:sz w:val="14"/>
                <w:szCs w:val="14"/>
              </w:rPr>
              <w:t> : le pas de l’histogramme est de 2000 €</w:t>
            </w:r>
            <w:r>
              <w:rPr>
                <w:sz w:val="14"/>
                <w:szCs w:val="14"/>
              </w:rPr>
              <w:t> ;</w:t>
            </w:r>
            <w:r w:rsidRPr="00892350">
              <w:rPr>
                <w:sz w:val="14"/>
                <w:szCs w:val="14"/>
              </w:rPr>
              <w:t xml:space="preserve"> la hauteur de la barre de coordonnées n en abscisse est donc égale à la proportion de revenus ou niveaux de vie compris entre n et n+2000 : ainsi 9,4% des individus ont un niveau de vie annuel en 2009 compris entre 18000€ et 20000€ et 5,4% des ménages ont un re</w:t>
            </w:r>
            <w:r w:rsidR="001B202C">
              <w:rPr>
                <w:sz w:val="14"/>
                <w:szCs w:val="14"/>
              </w:rPr>
              <w:t>venu disponible compris entre 18000€ et 200</w:t>
            </w:r>
            <w:r w:rsidRPr="00892350">
              <w:rPr>
                <w:sz w:val="14"/>
                <w:szCs w:val="14"/>
              </w:rPr>
              <w:t>00€</w:t>
            </w:r>
          </w:p>
        </w:tc>
      </w:tr>
    </w:tbl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ED5C15">
        <w:rPr>
          <w:sz w:val="20"/>
          <w:szCs w:val="20"/>
        </w:rPr>
        <w:t>l</w:t>
      </w:r>
      <w:r>
        <w:rPr>
          <w:sz w:val="20"/>
          <w:szCs w:val="20"/>
        </w:rPr>
        <w:t>ecture</w:t>
      </w:r>
      <w:proofErr w:type="gramEnd"/>
      <w:r w:rsidR="00ED5C15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E5381E">
        <w:rPr>
          <w:sz w:val="20"/>
          <w:szCs w:val="20"/>
        </w:rPr>
        <w:t>e graphiques ou tableaux</w:t>
      </w:r>
      <w:r>
        <w:rPr>
          <w:sz w:val="20"/>
          <w:szCs w:val="20"/>
        </w:rPr>
        <w:t>.</w:t>
      </w:r>
    </w:p>
    <w:p w:rsidR="001E2415" w:rsidRDefault="001E2415" w:rsidP="001E2415">
      <w:pPr>
        <w:rPr>
          <w:sz w:val="20"/>
          <w:szCs w:val="20"/>
        </w:rPr>
      </w:pPr>
    </w:p>
    <w:p w:rsidR="00ED5C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 xml:space="preserve">Compléter le tableau suivant en mettant en </w:t>
      </w:r>
    </w:p>
    <w:p w:rsidR="00ED5C15" w:rsidRDefault="00ED5C15" w:rsidP="00305789">
      <w:pPr>
        <w:tabs>
          <w:tab w:val="center" w:pos="5245"/>
        </w:tabs>
        <w:rPr>
          <w:sz w:val="20"/>
          <w:szCs w:val="20"/>
        </w:rPr>
      </w:pPr>
      <w:r>
        <w:rPr>
          <w:sz w:val="20"/>
          <w:szCs w:val="20"/>
        </w:rPr>
        <w:t>E</w:t>
      </w:r>
      <w:r w:rsidR="001E2415">
        <w:rPr>
          <w:sz w:val="20"/>
          <w:szCs w:val="20"/>
        </w:rPr>
        <w:t>vidence</w:t>
      </w:r>
      <w:r>
        <w:rPr>
          <w:sz w:val="20"/>
          <w:szCs w:val="20"/>
        </w:rPr>
        <w:t xml:space="preserve"> </w:t>
      </w:r>
      <w:r w:rsidR="001E2415">
        <w:rPr>
          <w:sz w:val="20"/>
          <w:szCs w:val="20"/>
        </w:rPr>
        <w:t xml:space="preserve"> sur les deux graphiques, les valeurs</w:t>
      </w:r>
      <w:r w:rsidR="00305789">
        <w:rPr>
          <w:sz w:val="20"/>
          <w:szCs w:val="20"/>
        </w:rPr>
        <w:tab/>
        <w:t xml:space="preserve">                    </w:t>
      </w:r>
      <w:r w:rsidR="00305789" w:rsidRPr="00305789">
        <w:rPr>
          <w:i/>
          <w:sz w:val="18"/>
          <w:szCs w:val="18"/>
        </w:rPr>
        <w:t xml:space="preserve"> </w:t>
      </w:r>
    </w:p>
    <w:p w:rsidR="001E2415" w:rsidRPr="00E5381E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trouvées</w:t>
      </w:r>
      <w:proofErr w:type="gramEnd"/>
      <w:r>
        <w:rPr>
          <w:sz w:val="20"/>
          <w:szCs w:val="20"/>
        </w:rPr>
        <w:t>.</w:t>
      </w:r>
      <w:r w:rsidR="006712EE" w:rsidRPr="006712EE">
        <w:rPr>
          <w:sz w:val="20"/>
          <w:szCs w:val="20"/>
        </w:rPr>
        <w:t xml:space="preserve"> </w:t>
      </w:r>
    </w:p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proofErr w:type="gramStart"/>
      <w:r w:rsidR="00A30F1E">
        <w:rPr>
          <w:b/>
          <w:sz w:val="20"/>
          <w:szCs w:val="20"/>
        </w:rPr>
        <w:t>graphique</w:t>
      </w:r>
      <w:proofErr w:type="gramEnd"/>
      <w:r w:rsidR="00A30F1E">
        <w:rPr>
          <w:b/>
          <w:sz w:val="20"/>
          <w:szCs w:val="20"/>
        </w:rPr>
        <w:t xml:space="preserve"> n°2</w:t>
      </w:r>
      <w:r>
        <w:rPr>
          <w:sz w:val="20"/>
          <w:szCs w:val="20"/>
        </w:rPr>
        <w:t xml:space="preserve">          </w:t>
      </w: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9"/>
        <w:gridCol w:w="769"/>
        <w:gridCol w:w="812"/>
        <w:gridCol w:w="944"/>
        <w:gridCol w:w="745"/>
      </w:tblGrid>
      <w:tr w:rsidR="001E2415" w:rsidTr="006A0B6D">
        <w:trPr>
          <w:trHeight w:val="675"/>
        </w:trPr>
        <w:tc>
          <w:tcPr>
            <w:tcW w:w="769" w:type="dxa"/>
            <w:vAlign w:val="center"/>
          </w:tcPr>
          <w:p w:rsidR="001E2415" w:rsidRDefault="001E2415" w:rsidP="006A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Premier décile</w:t>
            </w:r>
          </w:p>
          <w:p w:rsidR="001E2415" w:rsidRDefault="001E2415" w:rsidP="006A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769" w:type="dxa"/>
            <w:vAlign w:val="center"/>
          </w:tcPr>
          <w:p w:rsidR="001E2415" w:rsidRDefault="001E2415" w:rsidP="006A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Premier quartile</w:t>
            </w:r>
          </w:p>
          <w:p w:rsidR="001E2415" w:rsidRDefault="001E2415" w:rsidP="006A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</w:p>
        </w:tc>
        <w:tc>
          <w:tcPr>
            <w:tcW w:w="812" w:type="dxa"/>
            <w:vAlign w:val="center"/>
          </w:tcPr>
          <w:p w:rsidR="001E2415" w:rsidRDefault="001E2415" w:rsidP="006A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médiane</w:t>
            </w:r>
          </w:p>
        </w:tc>
        <w:tc>
          <w:tcPr>
            <w:tcW w:w="944" w:type="dxa"/>
            <w:vAlign w:val="center"/>
          </w:tcPr>
          <w:p w:rsidR="001E2415" w:rsidRDefault="001E2415" w:rsidP="006A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Troisième quartile</w:t>
            </w:r>
          </w:p>
          <w:p w:rsidR="001E2415" w:rsidRDefault="001E2415" w:rsidP="006A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</w:t>
            </w:r>
          </w:p>
        </w:tc>
        <w:tc>
          <w:tcPr>
            <w:tcW w:w="745" w:type="dxa"/>
            <w:vAlign w:val="center"/>
          </w:tcPr>
          <w:p w:rsidR="001E2415" w:rsidRDefault="00054B76" w:rsidP="006A0B6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67945</wp:posOffset>
                  </wp:positionV>
                  <wp:extent cx="4591050" cy="2390775"/>
                  <wp:effectExtent l="1905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111" t="18667" r="6111" b="12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2415">
              <w:rPr>
                <w:sz w:val="18"/>
                <w:szCs w:val="18"/>
              </w:rPr>
              <w:t>Dernier décile</w:t>
            </w:r>
          </w:p>
          <w:p w:rsidR="001E2415" w:rsidRDefault="001E2415" w:rsidP="006A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</w:t>
            </w:r>
          </w:p>
        </w:tc>
      </w:tr>
      <w:tr w:rsidR="001E2415" w:rsidTr="006A0B6D">
        <w:trPr>
          <w:trHeight w:val="436"/>
        </w:trPr>
        <w:tc>
          <w:tcPr>
            <w:tcW w:w="769" w:type="dxa"/>
            <w:vAlign w:val="center"/>
          </w:tcPr>
          <w:p w:rsidR="001E2415" w:rsidRDefault="001E2415" w:rsidP="006A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1E2415" w:rsidRDefault="001E2415" w:rsidP="006A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E2415" w:rsidRDefault="001E2415" w:rsidP="006A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1E2415" w:rsidRDefault="001E2415" w:rsidP="006A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1E2415" w:rsidRDefault="001E2415" w:rsidP="006A0B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Pr="00B25DC8" w:rsidRDefault="001E2415" w:rsidP="001E241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>Attention : D1</w:t>
      </w:r>
      <w:proofErr w:type="gramStart"/>
      <w:r>
        <w:rPr>
          <w:sz w:val="20"/>
          <w:szCs w:val="20"/>
        </w:rPr>
        <w:t>,Q1</w:t>
      </w:r>
      <w:proofErr w:type="gramEnd"/>
      <w:r>
        <w:rPr>
          <w:sz w:val="20"/>
          <w:szCs w:val="20"/>
        </w:rPr>
        <w:t xml:space="preserve">, Me, Q3 et D9 sont des </w:t>
      </w:r>
    </w:p>
    <w:p w:rsidR="001E2415" w:rsidRDefault="001E2415" w:rsidP="001E2415">
      <w:pPr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valeurs</w:t>
      </w:r>
      <w:proofErr w:type="gramEnd"/>
      <w:r>
        <w:rPr>
          <w:sz w:val="20"/>
          <w:szCs w:val="20"/>
          <w:u w:val="single"/>
        </w:rPr>
        <w:t xml:space="preserve"> du caractère</w:t>
      </w:r>
      <w:r>
        <w:rPr>
          <w:sz w:val="20"/>
          <w:szCs w:val="20"/>
        </w:rPr>
        <w:t xml:space="preserve"> de la série statistique.</w:t>
      </w: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0A4DBD" w:rsidRDefault="000A4DBD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 xml:space="preserve">Construire le </w:t>
      </w:r>
      <w:r>
        <w:rPr>
          <w:sz w:val="20"/>
          <w:szCs w:val="20"/>
          <w:u w:val="single"/>
        </w:rPr>
        <w:t>diagramme en boîte</w:t>
      </w:r>
      <w:r>
        <w:rPr>
          <w:sz w:val="20"/>
          <w:szCs w:val="20"/>
        </w:rPr>
        <w:t xml:space="preserve"> appelé aussi « boîte à moustache » associé à cette série statistique</w:t>
      </w: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7F4A2B" w:rsidRDefault="007F4A2B" w:rsidP="001E2415">
      <w:pPr>
        <w:rPr>
          <w:sz w:val="20"/>
          <w:szCs w:val="20"/>
        </w:rPr>
      </w:pPr>
    </w:p>
    <w:p w:rsidR="007F4A2B" w:rsidRDefault="007F4A2B" w:rsidP="001E2415">
      <w:pPr>
        <w:rPr>
          <w:sz w:val="20"/>
          <w:szCs w:val="20"/>
        </w:rPr>
      </w:pPr>
    </w:p>
    <w:p w:rsidR="007F4A2B" w:rsidRDefault="001912E7" w:rsidP="001E241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661150" cy="256797"/>
            <wp:effectExtent l="19050" t="0" r="6350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5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2B" w:rsidRDefault="007F4A2B" w:rsidP="001E2415">
      <w:pPr>
        <w:rPr>
          <w:sz w:val="20"/>
          <w:szCs w:val="20"/>
        </w:rPr>
      </w:pPr>
    </w:p>
    <w:p w:rsidR="007F4A2B" w:rsidRDefault="007F4A2B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7F4A2B" w:rsidRDefault="007F4A2B">
      <w:pPr>
        <w:spacing w:after="200" w:line="276" w:lineRule="auto"/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>En math, on demandera souvent la valeur de l’écart interquartile : Q3-Q1 =                                     =</w:t>
      </w:r>
    </w:p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 xml:space="preserve">Interprétation : </w:t>
      </w: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En </w:t>
      </w:r>
      <w:proofErr w:type="gramStart"/>
      <w:r>
        <w:rPr>
          <w:sz w:val="20"/>
          <w:szCs w:val="20"/>
        </w:rPr>
        <w:t>SES ,</w:t>
      </w:r>
      <w:proofErr w:type="gramEnd"/>
      <w:r>
        <w:rPr>
          <w:sz w:val="20"/>
          <w:szCs w:val="20"/>
        </w:rPr>
        <w:t xml:space="preserve"> on demandera plutôt les rapports </w:t>
      </w:r>
      <w:proofErr w:type="spellStart"/>
      <w:r>
        <w:rPr>
          <w:sz w:val="20"/>
          <w:szCs w:val="20"/>
        </w:rPr>
        <w:t>interdéciles</w:t>
      </w:r>
      <w:proofErr w:type="spellEnd"/>
      <w:r>
        <w:rPr>
          <w:sz w:val="20"/>
          <w:szCs w:val="20"/>
        </w:rPr>
        <w:t xml:space="preserve"> : exemple </w:t>
      </w:r>
      <w:r w:rsidRPr="00494DA4">
        <w:rPr>
          <w:position w:val="-24"/>
          <w:sz w:val="20"/>
          <w:szCs w:val="20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6.25pt" o:ole="">
            <v:imagedata r:id="rId9" o:title=""/>
          </v:shape>
          <o:OLEObject Type="Embed" ProgID="Equation.3" ShapeID="_x0000_i1025" DrawAspect="Content" ObjectID="_1424192861" r:id="rId10"/>
        </w:object>
      </w:r>
      <w:r>
        <w:rPr>
          <w:sz w:val="20"/>
          <w:szCs w:val="20"/>
        </w:rPr>
        <w:t xml:space="preserve"> </w:t>
      </w:r>
    </w:p>
    <w:p w:rsidR="001E2415" w:rsidRDefault="001E2415" w:rsidP="001E2415">
      <w:pPr>
        <w:rPr>
          <w:sz w:val="20"/>
          <w:szCs w:val="20"/>
        </w:rPr>
      </w:pPr>
      <w:r>
        <w:rPr>
          <w:sz w:val="20"/>
          <w:szCs w:val="20"/>
        </w:rPr>
        <w:t>Interprétation :</w:t>
      </w:r>
    </w:p>
    <w:p w:rsidR="001E2415" w:rsidRDefault="001E2415" w:rsidP="001E2415">
      <w:pPr>
        <w:rPr>
          <w:color w:val="FF0000"/>
          <w:sz w:val="20"/>
          <w:szCs w:val="20"/>
        </w:rPr>
      </w:pPr>
    </w:p>
    <w:p w:rsidR="007F4A2B" w:rsidRDefault="007F4A2B" w:rsidP="001E2415">
      <w:pPr>
        <w:rPr>
          <w:color w:val="FF0000"/>
          <w:sz w:val="20"/>
          <w:szCs w:val="20"/>
        </w:rPr>
      </w:pPr>
    </w:p>
    <w:p w:rsidR="001E2415" w:rsidRPr="0027795B" w:rsidRDefault="001E2415" w:rsidP="001E2415">
      <w:pPr>
        <w:rPr>
          <w:sz w:val="12"/>
          <w:szCs w:val="12"/>
        </w:rPr>
      </w:pPr>
    </w:p>
    <w:p w:rsidR="00267633" w:rsidRDefault="007F4A2B" w:rsidP="001E2415">
      <w:pPr>
        <w:numPr>
          <w:ilvl w:val="0"/>
          <w:numId w:val="5"/>
        </w:num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64135</wp:posOffset>
            </wp:positionV>
            <wp:extent cx="5810250" cy="3238500"/>
            <wp:effectExtent l="19050" t="0" r="0" b="0"/>
            <wp:wrapNone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61" t="18950" r="5556" b="4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633">
        <w:rPr>
          <w:b/>
          <w:sz w:val="20"/>
          <w:szCs w:val="20"/>
          <w:u w:val="single"/>
        </w:rPr>
        <w:t>les déciles en SES</w:t>
      </w: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7F2EEC" w:rsidRDefault="007F2EEC" w:rsidP="007F2EEC">
      <w:pPr>
        <w:ind w:left="720"/>
        <w:rPr>
          <w:b/>
          <w:sz w:val="20"/>
          <w:szCs w:val="20"/>
          <w:u w:val="single"/>
        </w:rPr>
      </w:pPr>
    </w:p>
    <w:p w:rsidR="00D038C6" w:rsidRDefault="00D038C6" w:rsidP="007F2EEC">
      <w:pPr>
        <w:ind w:left="720"/>
        <w:rPr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right" w:tblpY="73"/>
        <w:tblW w:w="3843" w:type="dxa"/>
        <w:tblCellMar>
          <w:left w:w="70" w:type="dxa"/>
          <w:right w:w="70" w:type="dxa"/>
        </w:tblCellMar>
        <w:tblLook w:val="04A0"/>
      </w:tblPr>
      <w:tblGrid>
        <w:gridCol w:w="2992"/>
        <w:gridCol w:w="851"/>
      </w:tblGrid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9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Distribution des niveaux de vie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bookmarkStart w:id="0" w:name="RANGE!B1"/>
            <w:r w:rsidRPr="007F7955">
              <w:rPr>
                <w:rFonts w:ascii="Arial" w:hAnsi="Arial" w:cs="Arial"/>
                <w:sz w:val="12"/>
                <w:szCs w:val="12"/>
              </w:rPr>
              <w:t>en euros 2009</w:t>
            </w:r>
            <w:bookmarkEnd w:id="0"/>
            <w:r w:rsidRPr="000A4DBD">
              <w:rPr>
                <w:rFonts w:ascii="Arial" w:hAnsi="Arial" w:cs="Arial"/>
                <w:sz w:val="12"/>
                <w:szCs w:val="12"/>
              </w:rPr>
              <w:t xml:space="preserve"> par an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3:B13"/>
            <w:r w:rsidRPr="007F7955">
              <w:rPr>
                <w:rFonts w:ascii="Arial" w:hAnsi="Arial" w:cs="Arial"/>
                <w:sz w:val="20"/>
                <w:szCs w:val="20"/>
              </w:rPr>
              <w:t> 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955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1er décile (D1)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10 410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2ème décile (D2)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13 010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3ème décile (D3)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15 160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4ème décile (D4)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17 050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 xml:space="preserve">Médiane (D5)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19 080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6ème décile (D6)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21 310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7ème décile (D7)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24 100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8ème décile (D8)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28 170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 xml:space="preserve">9ème décile (D9)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955">
              <w:rPr>
                <w:rFonts w:ascii="Arial" w:hAnsi="Arial" w:cs="Arial"/>
                <w:sz w:val="20"/>
                <w:szCs w:val="20"/>
              </w:rPr>
              <w:t>35 840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 </w:t>
            </w:r>
            <w:proofErr w:type="spellStart"/>
            <w:r w:rsidRPr="007F7955">
              <w:rPr>
                <w:rFonts w:ascii="Arial" w:hAnsi="Arial" w:cs="Arial"/>
                <w:b/>
                <w:bCs/>
                <w:sz w:val="20"/>
                <w:szCs w:val="20"/>
              </w:rPr>
              <w:t>interdécile</w:t>
            </w:r>
            <w:proofErr w:type="spellEnd"/>
            <w:r w:rsidRPr="007F7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(D9/D1)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955">
              <w:rPr>
                <w:rFonts w:ascii="Arial" w:hAnsi="Arial" w:cs="Arial"/>
                <w:b/>
                <w:bCs/>
                <w:sz w:val="20"/>
                <w:szCs w:val="20"/>
              </w:rPr>
              <w:t>3,44</w:t>
            </w:r>
          </w:p>
        </w:tc>
      </w:tr>
      <w:tr w:rsidR="00F422FE" w:rsidRPr="007F7955" w:rsidTr="00F422F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422FE" w:rsidRPr="007F7955" w:rsidRDefault="00F422FE" w:rsidP="00F422FE">
            <w:pPr>
              <w:rPr>
                <w:rFonts w:ascii="Arial" w:hAnsi="Arial" w:cs="Arial"/>
                <w:sz w:val="14"/>
                <w:szCs w:val="14"/>
              </w:rPr>
            </w:pPr>
            <w:r w:rsidRPr="007F7955">
              <w:rPr>
                <w:rFonts w:ascii="Arial" w:hAnsi="Arial" w:cs="Arial"/>
                <w:i/>
                <w:sz w:val="14"/>
                <w:szCs w:val="14"/>
              </w:rPr>
              <w:t>Lecture : en 2009, 10 % des individus ont un niveau de vie inférieur à 10 410 euros</w:t>
            </w:r>
            <w:r w:rsidRPr="007F7955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2FE" w:rsidRPr="007F7955" w:rsidRDefault="00F422FE" w:rsidP="00F42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8C6" w:rsidRDefault="00D038C6" w:rsidP="007F2EEC">
      <w:pPr>
        <w:ind w:left="720"/>
        <w:rPr>
          <w:b/>
          <w:sz w:val="20"/>
          <w:szCs w:val="20"/>
          <w:u w:val="single"/>
        </w:rPr>
      </w:pPr>
    </w:p>
    <w:p w:rsidR="00D038C6" w:rsidRDefault="00D038C6" w:rsidP="007F2EEC">
      <w:pPr>
        <w:ind w:left="720"/>
        <w:rPr>
          <w:b/>
          <w:sz w:val="20"/>
          <w:szCs w:val="20"/>
          <w:u w:val="single"/>
        </w:rPr>
      </w:pPr>
    </w:p>
    <w:p w:rsidR="00D038C6" w:rsidRPr="00F422FE" w:rsidRDefault="00F422FE" w:rsidP="00F422FE">
      <w:pPr>
        <w:rPr>
          <w:sz w:val="20"/>
          <w:szCs w:val="20"/>
        </w:rPr>
      </w:pPr>
      <w:r w:rsidRPr="00F422FE">
        <w:rPr>
          <w:sz w:val="20"/>
          <w:szCs w:val="20"/>
        </w:rPr>
        <w:t>Compléter les phrases suivantes :</w:t>
      </w:r>
    </w:p>
    <w:p w:rsidR="005A0572" w:rsidRPr="00757947" w:rsidRDefault="00D66DA1" w:rsidP="0075794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757947">
        <w:rPr>
          <w:sz w:val="20"/>
          <w:szCs w:val="20"/>
        </w:rPr>
        <w:t xml:space="preserve">D6 = </w:t>
      </w:r>
      <w:proofErr w:type="gramStart"/>
      <w:r w:rsidR="00F45A97" w:rsidRPr="00757947">
        <w:rPr>
          <w:sz w:val="20"/>
          <w:szCs w:val="20"/>
        </w:rPr>
        <w:t>…………………..</w:t>
      </w:r>
      <w:r w:rsidR="00E37D44" w:rsidRPr="00757947">
        <w:rPr>
          <w:sz w:val="20"/>
          <w:szCs w:val="20"/>
        </w:rPr>
        <w:t>,</w:t>
      </w:r>
      <w:proofErr w:type="gramEnd"/>
      <w:r w:rsidR="00E37D44" w:rsidRPr="00757947">
        <w:rPr>
          <w:sz w:val="20"/>
          <w:szCs w:val="20"/>
        </w:rPr>
        <w:t xml:space="preserve"> ce qui signifie que  </w:t>
      </w:r>
      <w:r w:rsidR="00F45A97" w:rsidRPr="00757947">
        <w:rPr>
          <w:sz w:val="20"/>
          <w:szCs w:val="20"/>
        </w:rPr>
        <w:t>……</w:t>
      </w:r>
      <w:r w:rsidR="00E37D44" w:rsidRPr="00757947">
        <w:rPr>
          <w:sz w:val="20"/>
          <w:szCs w:val="20"/>
        </w:rPr>
        <w:t xml:space="preserve">  % des individus ont un niveau de vie</w:t>
      </w:r>
      <w:r w:rsidR="005A0572" w:rsidRPr="00757947">
        <w:rPr>
          <w:sz w:val="20"/>
          <w:szCs w:val="20"/>
        </w:rPr>
        <w:t xml:space="preserve"> inférieur à </w:t>
      </w:r>
      <w:r w:rsidR="00E37D44" w:rsidRPr="00757947">
        <w:rPr>
          <w:sz w:val="20"/>
          <w:szCs w:val="20"/>
        </w:rPr>
        <w:t xml:space="preserve">  </w:t>
      </w:r>
      <w:r w:rsidR="00F45A97" w:rsidRPr="00757947">
        <w:rPr>
          <w:sz w:val="20"/>
          <w:szCs w:val="20"/>
        </w:rPr>
        <w:t>…………………</w:t>
      </w:r>
      <w:r w:rsidR="005A0572" w:rsidRPr="00757947">
        <w:rPr>
          <w:sz w:val="20"/>
          <w:szCs w:val="20"/>
        </w:rPr>
        <w:t xml:space="preserve"> € </w:t>
      </w:r>
      <w:r w:rsidR="00F45A97" w:rsidRPr="00757947">
        <w:rPr>
          <w:sz w:val="20"/>
          <w:szCs w:val="20"/>
        </w:rPr>
        <w:t xml:space="preserve">en France , en 2009, </w:t>
      </w:r>
      <w:r w:rsidR="005A0572" w:rsidRPr="00757947">
        <w:rPr>
          <w:sz w:val="20"/>
          <w:szCs w:val="20"/>
        </w:rPr>
        <w:t>par an.</w:t>
      </w:r>
    </w:p>
    <w:p w:rsidR="005A0572" w:rsidRDefault="005A0572" w:rsidP="00F422FE">
      <w:pPr>
        <w:rPr>
          <w:sz w:val="20"/>
          <w:szCs w:val="20"/>
        </w:rPr>
      </w:pPr>
    </w:p>
    <w:p w:rsidR="00F45A97" w:rsidRPr="00757947" w:rsidRDefault="00F45A97" w:rsidP="0075794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757947">
        <w:rPr>
          <w:sz w:val="20"/>
          <w:szCs w:val="20"/>
        </w:rPr>
        <w:t xml:space="preserve">…….. % des individus ont un niveau de vie compris entre D5 et </w:t>
      </w:r>
      <w:proofErr w:type="gramStart"/>
      <w:r w:rsidRPr="00757947">
        <w:rPr>
          <w:sz w:val="20"/>
          <w:szCs w:val="20"/>
        </w:rPr>
        <w:t>D6 .</w:t>
      </w:r>
      <w:proofErr w:type="gramEnd"/>
    </w:p>
    <w:p w:rsidR="00F45A97" w:rsidRDefault="00F45A97" w:rsidP="00F422FE">
      <w:pPr>
        <w:rPr>
          <w:sz w:val="20"/>
          <w:szCs w:val="20"/>
        </w:rPr>
      </w:pPr>
    </w:p>
    <w:p w:rsidR="00F45A97" w:rsidRDefault="00F45A97" w:rsidP="00F422FE">
      <w:pPr>
        <w:rPr>
          <w:sz w:val="20"/>
          <w:szCs w:val="20"/>
        </w:rPr>
      </w:pPr>
    </w:p>
    <w:p w:rsidR="00F45A97" w:rsidRPr="00757947" w:rsidRDefault="00F45A97" w:rsidP="0075794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757947">
        <w:rPr>
          <w:sz w:val="20"/>
          <w:szCs w:val="20"/>
        </w:rPr>
        <w:t xml:space="preserve">…….. % des individus ont un niveau de vie compris entre D2 et </w:t>
      </w:r>
      <w:proofErr w:type="gramStart"/>
      <w:r w:rsidRPr="00757947">
        <w:rPr>
          <w:sz w:val="20"/>
          <w:szCs w:val="20"/>
        </w:rPr>
        <w:t>D8 .</w:t>
      </w:r>
      <w:proofErr w:type="gramEnd"/>
    </w:p>
    <w:p w:rsidR="00F45A97" w:rsidRDefault="00F45A97" w:rsidP="00F422FE">
      <w:pPr>
        <w:rPr>
          <w:sz w:val="20"/>
          <w:szCs w:val="20"/>
        </w:rPr>
      </w:pPr>
    </w:p>
    <w:p w:rsidR="00F45A97" w:rsidRDefault="00F45A97" w:rsidP="00F422FE">
      <w:pPr>
        <w:rPr>
          <w:sz w:val="20"/>
          <w:szCs w:val="20"/>
        </w:rPr>
      </w:pPr>
    </w:p>
    <w:p w:rsidR="00F45A97" w:rsidRDefault="00757947" w:rsidP="0075794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757947">
        <w:rPr>
          <w:sz w:val="20"/>
          <w:szCs w:val="20"/>
        </w:rPr>
        <w:t xml:space="preserve">30 % des individus </w:t>
      </w:r>
      <w:r w:rsidR="00840BD9">
        <w:rPr>
          <w:sz w:val="20"/>
          <w:szCs w:val="20"/>
        </w:rPr>
        <w:t>ont un niveau de vie supérieur à ………………..</w:t>
      </w:r>
    </w:p>
    <w:p w:rsidR="00840BD9" w:rsidRDefault="00840BD9" w:rsidP="00840BD9">
      <w:pPr>
        <w:pStyle w:val="Paragraphedeliste"/>
        <w:ind w:left="390"/>
        <w:rPr>
          <w:sz w:val="20"/>
          <w:szCs w:val="20"/>
        </w:rPr>
      </w:pPr>
    </w:p>
    <w:p w:rsidR="00840BD9" w:rsidRDefault="00840BD9" w:rsidP="0075794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…….% des individus ont un niveau de vie supérieur à 17 050 €</w:t>
      </w:r>
    </w:p>
    <w:p w:rsidR="00840BD9" w:rsidRDefault="00840BD9" w:rsidP="00840BD9">
      <w:pPr>
        <w:rPr>
          <w:sz w:val="20"/>
          <w:szCs w:val="20"/>
        </w:rPr>
      </w:pPr>
    </w:p>
    <w:p w:rsidR="00F45A97" w:rsidRDefault="00F45A97" w:rsidP="00F422FE">
      <w:pPr>
        <w:rPr>
          <w:sz w:val="20"/>
          <w:szCs w:val="20"/>
        </w:rPr>
      </w:pPr>
    </w:p>
    <w:p w:rsidR="007F4A2B" w:rsidRDefault="00DD0724" w:rsidP="00F45A97">
      <w:pPr>
        <w:rPr>
          <w:sz w:val="20"/>
          <w:szCs w:val="20"/>
        </w:rPr>
      </w:pPr>
      <w:r>
        <w:rPr>
          <w:sz w:val="20"/>
          <w:szCs w:val="20"/>
        </w:rPr>
        <w:t xml:space="preserve">Attention : D9 – D8 =                           et  D2 – D1 =                      , ce qui signifie que l’écart de niveau de vie entre les 10% des individus situés dans la tranche du </w:t>
      </w:r>
      <w:r w:rsidR="006B628D">
        <w:rPr>
          <w:sz w:val="20"/>
          <w:szCs w:val="20"/>
        </w:rPr>
        <w:t>9</w:t>
      </w:r>
      <w:r w:rsidRPr="00DD0724">
        <w:rPr>
          <w:sz w:val="20"/>
          <w:szCs w:val="20"/>
          <w:vertAlign w:val="superscript"/>
        </w:rPr>
        <w:t>ième</w:t>
      </w:r>
      <w:r>
        <w:rPr>
          <w:sz w:val="20"/>
          <w:szCs w:val="20"/>
        </w:rPr>
        <w:t xml:space="preserve"> décile est bien plus grand  que l’écart des niveaux de vie entre les 10% des individus dans la tranche du </w:t>
      </w:r>
      <w:r w:rsidR="006B628D">
        <w:rPr>
          <w:sz w:val="20"/>
          <w:szCs w:val="20"/>
        </w:rPr>
        <w:t>deuxième décile.</w:t>
      </w:r>
    </w:p>
    <w:p w:rsidR="003712D0" w:rsidRDefault="003712D0" w:rsidP="00F45A97">
      <w:pPr>
        <w:rPr>
          <w:b/>
          <w:sz w:val="20"/>
          <w:szCs w:val="20"/>
          <w:u w:val="single"/>
        </w:rPr>
      </w:pPr>
    </w:p>
    <w:p w:rsidR="001E2415" w:rsidRDefault="001E2415" w:rsidP="001E2415">
      <w:pPr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A30F1E">
        <w:rPr>
          <w:b/>
          <w:sz w:val="20"/>
          <w:szCs w:val="20"/>
          <w:u w:val="single"/>
        </w:rPr>
        <w:t xml:space="preserve">Rappel : ne pas confondre  moyenne et médiane ! </w:t>
      </w:r>
    </w:p>
    <w:p w:rsidR="00A30F1E" w:rsidRDefault="0097399F" w:rsidP="00A30F1E">
      <w:pPr>
        <w:ind w:left="720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33655</wp:posOffset>
            </wp:positionV>
            <wp:extent cx="5705475" cy="800100"/>
            <wp:effectExtent l="19050" t="0" r="952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694" t="21778" r="6726" b="58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F1E" w:rsidRPr="00A30F1E" w:rsidRDefault="00A30F1E" w:rsidP="00A30F1E">
      <w:pPr>
        <w:ind w:left="720"/>
        <w:rPr>
          <w:b/>
          <w:sz w:val="20"/>
          <w:szCs w:val="20"/>
          <w:u w:val="single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1E2415" w:rsidRDefault="001E2415" w:rsidP="001E2415">
      <w:pPr>
        <w:rPr>
          <w:sz w:val="20"/>
          <w:szCs w:val="20"/>
        </w:rPr>
      </w:pPr>
    </w:p>
    <w:p w:rsidR="0097399F" w:rsidRDefault="0097399F" w:rsidP="001E2415">
      <w:pPr>
        <w:rPr>
          <w:sz w:val="20"/>
          <w:szCs w:val="20"/>
        </w:rPr>
      </w:pPr>
    </w:p>
    <w:p w:rsidR="0097399F" w:rsidRDefault="0097399F" w:rsidP="001E2415">
      <w:pPr>
        <w:rPr>
          <w:sz w:val="20"/>
          <w:szCs w:val="20"/>
        </w:rPr>
      </w:pPr>
    </w:p>
    <w:p w:rsidR="001E2415" w:rsidRDefault="00CE3317" w:rsidP="001E2415">
      <w:pPr>
        <w:rPr>
          <w:sz w:val="20"/>
          <w:szCs w:val="20"/>
        </w:rPr>
      </w:pPr>
      <w:r>
        <w:rPr>
          <w:sz w:val="20"/>
          <w:szCs w:val="20"/>
        </w:rPr>
        <w:t>Q</w:t>
      </w:r>
      <w:r w:rsidR="001E2415">
        <w:rPr>
          <w:sz w:val="20"/>
          <w:szCs w:val="20"/>
        </w:rPr>
        <w:t>ue signifie le constat d’un revenu  moyen supérieur au revenu médian ?</w:t>
      </w:r>
    </w:p>
    <w:p w:rsidR="001E2415" w:rsidRDefault="001E2415" w:rsidP="001E2415">
      <w:pPr>
        <w:rPr>
          <w:b/>
          <w:sz w:val="20"/>
          <w:szCs w:val="20"/>
          <w:u w:val="single"/>
        </w:rPr>
      </w:pPr>
    </w:p>
    <w:p w:rsidR="001E2415" w:rsidRDefault="001E2415" w:rsidP="001E2415">
      <w:pPr>
        <w:rPr>
          <w:b/>
          <w:sz w:val="20"/>
          <w:szCs w:val="20"/>
          <w:u w:val="single"/>
        </w:rPr>
      </w:pPr>
    </w:p>
    <w:p w:rsidR="001E2415" w:rsidRDefault="001E2415" w:rsidP="001E2415">
      <w:pPr>
        <w:rPr>
          <w:b/>
          <w:sz w:val="20"/>
          <w:szCs w:val="20"/>
          <w:u w:val="single"/>
        </w:rPr>
      </w:pPr>
    </w:p>
    <w:p w:rsidR="00F66196" w:rsidRDefault="001E2415" w:rsidP="003712D0">
      <w:pPr>
        <w:rPr>
          <w:sz w:val="20"/>
          <w:szCs w:val="20"/>
        </w:rPr>
      </w:pPr>
      <w:r>
        <w:rPr>
          <w:sz w:val="20"/>
          <w:szCs w:val="20"/>
        </w:rPr>
        <w:t xml:space="preserve">Comment expliquer cet écart ? </w:t>
      </w:r>
      <w:proofErr w:type="gramStart"/>
      <w:r>
        <w:rPr>
          <w:sz w:val="20"/>
          <w:szCs w:val="20"/>
        </w:rPr>
        <w:t>( page</w:t>
      </w:r>
      <w:proofErr w:type="gramEnd"/>
      <w:r>
        <w:rPr>
          <w:sz w:val="20"/>
          <w:szCs w:val="20"/>
        </w:rPr>
        <w:t xml:space="preserve"> 310 du manuel de SES )</w:t>
      </w:r>
    </w:p>
    <w:p w:rsidR="00F66196" w:rsidRPr="00F66196" w:rsidRDefault="00F66196" w:rsidP="00F66196">
      <w:pPr>
        <w:rPr>
          <w:sz w:val="20"/>
          <w:szCs w:val="20"/>
        </w:rPr>
      </w:pPr>
    </w:p>
    <w:p w:rsidR="00F66196" w:rsidRPr="00F66196" w:rsidRDefault="00F66196" w:rsidP="00F66196">
      <w:pPr>
        <w:rPr>
          <w:sz w:val="20"/>
          <w:szCs w:val="20"/>
        </w:rPr>
      </w:pPr>
    </w:p>
    <w:p w:rsidR="00F66196" w:rsidRDefault="00F66196" w:rsidP="00F66196">
      <w:pPr>
        <w:rPr>
          <w:sz w:val="20"/>
          <w:szCs w:val="20"/>
        </w:rPr>
      </w:pPr>
    </w:p>
    <w:p w:rsidR="007F4A2B" w:rsidRDefault="00F66196" w:rsidP="00F66196">
      <w:pPr>
        <w:rPr>
          <w:sz w:val="20"/>
          <w:szCs w:val="20"/>
        </w:rPr>
      </w:pPr>
      <w:r w:rsidRPr="00184F1A">
        <w:rPr>
          <w:b/>
          <w:sz w:val="20"/>
          <w:szCs w:val="20"/>
          <w:u w:val="single"/>
        </w:rPr>
        <w:t>Remarque</w:t>
      </w:r>
      <w:r>
        <w:rPr>
          <w:sz w:val="20"/>
          <w:szCs w:val="20"/>
        </w:rPr>
        <w:t xml:space="preserve"> : la </w:t>
      </w:r>
      <w:r w:rsidRPr="00184F1A">
        <w:rPr>
          <w:b/>
          <w:sz w:val="20"/>
          <w:szCs w:val="20"/>
        </w:rPr>
        <w:t>moyenne</w:t>
      </w:r>
      <w:r>
        <w:rPr>
          <w:sz w:val="20"/>
          <w:szCs w:val="20"/>
        </w:rPr>
        <w:t xml:space="preserve"> est souvent associée à l’</w:t>
      </w:r>
      <w:r w:rsidRPr="00184F1A">
        <w:rPr>
          <w:b/>
          <w:sz w:val="20"/>
          <w:szCs w:val="20"/>
        </w:rPr>
        <w:t>écart type</w:t>
      </w:r>
      <w:r>
        <w:rPr>
          <w:sz w:val="20"/>
          <w:szCs w:val="20"/>
        </w:rPr>
        <w:t xml:space="preserve"> de la série.</w:t>
      </w:r>
    </w:p>
    <w:p w:rsidR="00184F1A" w:rsidRPr="00F71506" w:rsidRDefault="00F66196" w:rsidP="00F71506">
      <w:pPr>
        <w:rPr>
          <w:sz w:val="20"/>
          <w:szCs w:val="20"/>
        </w:rPr>
      </w:pPr>
      <w:r>
        <w:rPr>
          <w:sz w:val="20"/>
          <w:szCs w:val="20"/>
        </w:rPr>
        <w:t xml:space="preserve">Pour l’écart type de la série du niveau de vie </w:t>
      </w:r>
      <w:r w:rsidR="00184F1A">
        <w:rPr>
          <w:sz w:val="20"/>
          <w:szCs w:val="20"/>
        </w:rPr>
        <w:t>des individus </w:t>
      </w:r>
      <w:proofErr w:type="gramStart"/>
      <w:r w:rsidR="00184F1A">
        <w:rPr>
          <w:sz w:val="20"/>
          <w:szCs w:val="20"/>
        </w:rPr>
        <w:t>:</w:t>
      </w:r>
      <w:r>
        <w:rPr>
          <w:sz w:val="20"/>
          <w:szCs w:val="20"/>
        </w:rPr>
        <w:t>17000</w:t>
      </w:r>
      <w:proofErr w:type="gramEnd"/>
      <w:r>
        <w:rPr>
          <w:sz w:val="20"/>
          <w:szCs w:val="20"/>
        </w:rPr>
        <w:t>€ environ</w:t>
      </w:r>
      <w:r w:rsidR="00184F1A">
        <w:rPr>
          <w:sz w:val="20"/>
          <w:szCs w:val="20"/>
        </w:rPr>
        <w:t>, pour l’écart type de la série des revenus des ménages : 31000€ environ . Comment peut-on interpréter cette différence sur les deux séries ?</w:t>
      </w:r>
    </w:p>
    <w:sectPr w:rsidR="00184F1A" w:rsidRPr="00F71506" w:rsidSect="00D9221B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34F1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9D41B6"/>
    <w:multiLevelType w:val="hybridMultilevel"/>
    <w:tmpl w:val="C8285C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770D9"/>
    <w:multiLevelType w:val="hybridMultilevel"/>
    <w:tmpl w:val="BB8A26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A75C5"/>
    <w:multiLevelType w:val="hybridMultilevel"/>
    <w:tmpl w:val="94BEB066"/>
    <w:lvl w:ilvl="0" w:tplc="B36CA9CA">
      <w:start w:val="1"/>
      <w:numFmt w:val="bullet"/>
      <w:lvlText w:val="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87737B"/>
    <w:multiLevelType w:val="hybridMultilevel"/>
    <w:tmpl w:val="F4E0E3BC"/>
    <w:lvl w:ilvl="0" w:tplc="E8E8C6C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683202E2"/>
    <w:multiLevelType w:val="hybridMultilevel"/>
    <w:tmpl w:val="49B05CE6"/>
    <w:lvl w:ilvl="0" w:tplc="640C9E1C">
      <w:start w:val="30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70680921"/>
    <w:multiLevelType w:val="hybridMultilevel"/>
    <w:tmpl w:val="D6CA849C"/>
    <w:lvl w:ilvl="0" w:tplc="B36CA9CA">
      <w:start w:val="1"/>
      <w:numFmt w:val="bullet"/>
      <w:lvlText w:val="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A5E5D"/>
    <w:multiLevelType w:val="hybridMultilevel"/>
    <w:tmpl w:val="D7CAE3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E1696"/>
    <w:multiLevelType w:val="hybridMultilevel"/>
    <w:tmpl w:val="E2766816"/>
    <w:lvl w:ilvl="0" w:tplc="B36CA9CA">
      <w:start w:val="1"/>
      <w:numFmt w:val="bullet"/>
      <w:lvlText w:val="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C52"/>
    <w:rsid w:val="000015B9"/>
    <w:rsid w:val="00012250"/>
    <w:rsid w:val="00021CC7"/>
    <w:rsid w:val="00024689"/>
    <w:rsid w:val="000309D1"/>
    <w:rsid w:val="00036C65"/>
    <w:rsid w:val="000421A9"/>
    <w:rsid w:val="0004562D"/>
    <w:rsid w:val="00046A41"/>
    <w:rsid w:val="00051015"/>
    <w:rsid w:val="00054B76"/>
    <w:rsid w:val="000644DE"/>
    <w:rsid w:val="00075798"/>
    <w:rsid w:val="000A2D6A"/>
    <w:rsid w:val="000A4DBD"/>
    <w:rsid w:val="000B6387"/>
    <w:rsid w:val="00153BBB"/>
    <w:rsid w:val="00183FC3"/>
    <w:rsid w:val="00184F1A"/>
    <w:rsid w:val="001867CB"/>
    <w:rsid w:val="001912E7"/>
    <w:rsid w:val="0019418F"/>
    <w:rsid w:val="001B202C"/>
    <w:rsid w:val="001C5D8D"/>
    <w:rsid w:val="001E2415"/>
    <w:rsid w:val="001E263E"/>
    <w:rsid w:val="00200FD4"/>
    <w:rsid w:val="0023708B"/>
    <w:rsid w:val="00245AEB"/>
    <w:rsid w:val="00261357"/>
    <w:rsid w:val="002638DB"/>
    <w:rsid w:val="00267633"/>
    <w:rsid w:val="00287F0F"/>
    <w:rsid w:val="00293B74"/>
    <w:rsid w:val="002C18E7"/>
    <w:rsid w:val="002D5CDA"/>
    <w:rsid w:val="002E0115"/>
    <w:rsid w:val="002E7C52"/>
    <w:rsid w:val="002F2AE8"/>
    <w:rsid w:val="00305789"/>
    <w:rsid w:val="00331E77"/>
    <w:rsid w:val="00365BC4"/>
    <w:rsid w:val="00365EB7"/>
    <w:rsid w:val="003712D0"/>
    <w:rsid w:val="003C055B"/>
    <w:rsid w:val="004076CF"/>
    <w:rsid w:val="00414967"/>
    <w:rsid w:val="004322E8"/>
    <w:rsid w:val="00494A82"/>
    <w:rsid w:val="004B1FD5"/>
    <w:rsid w:val="004C30B1"/>
    <w:rsid w:val="004D425E"/>
    <w:rsid w:val="004D7E3B"/>
    <w:rsid w:val="004E1476"/>
    <w:rsid w:val="004E1FB4"/>
    <w:rsid w:val="004F32BF"/>
    <w:rsid w:val="005154E1"/>
    <w:rsid w:val="005A0572"/>
    <w:rsid w:val="00626C3E"/>
    <w:rsid w:val="006712EE"/>
    <w:rsid w:val="006A5EF9"/>
    <w:rsid w:val="006B628D"/>
    <w:rsid w:val="007152C8"/>
    <w:rsid w:val="00740063"/>
    <w:rsid w:val="00757947"/>
    <w:rsid w:val="007E6DBE"/>
    <w:rsid w:val="007F2EEC"/>
    <w:rsid w:val="007F4A2B"/>
    <w:rsid w:val="007F7955"/>
    <w:rsid w:val="00804819"/>
    <w:rsid w:val="00840BD9"/>
    <w:rsid w:val="00843FEC"/>
    <w:rsid w:val="00877210"/>
    <w:rsid w:val="0088648A"/>
    <w:rsid w:val="00892350"/>
    <w:rsid w:val="008B329F"/>
    <w:rsid w:val="008D1759"/>
    <w:rsid w:val="008F4A00"/>
    <w:rsid w:val="00911E77"/>
    <w:rsid w:val="00941762"/>
    <w:rsid w:val="00943E3A"/>
    <w:rsid w:val="0097399F"/>
    <w:rsid w:val="009865C7"/>
    <w:rsid w:val="00992CCB"/>
    <w:rsid w:val="009E02F7"/>
    <w:rsid w:val="00A155BE"/>
    <w:rsid w:val="00A30F1E"/>
    <w:rsid w:val="00AA2668"/>
    <w:rsid w:val="00AE1824"/>
    <w:rsid w:val="00B729BE"/>
    <w:rsid w:val="00BA6D17"/>
    <w:rsid w:val="00BF133A"/>
    <w:rsid w:val="00BF5CE2"/>
    <w:rsid w:val="00C1565A"/>
    <w:rsid w:val="00C15FEE"/>
    <w:rsid w:val="00C356B1"/>
    <w:rsid w:val="00C50CBE"/>
    <w:rsid w:val="00C6757B"/>
    <w:rsid w:val="00C81507"/>
    <w:rsid w:val="00C93303"/>
    <w:rsid w:val="00CB1712"/>
    <w:rsid w:val="00CD4C98"/>
    <w:rsid w:val="00CE3317"/>
    <w:rsid w:val="00CF4AB5"/>
    <w:rsid w:val="00D038C6"/>
    <w:rsid w:val="00D274F8"/>
    <w:rsid w:val="00D42A10"/>
    <w:rsid w:val="00D616CC"/>
    <w:rsid w:val="00D66DA1"/>
    <w:rsid w:val="00D70058"/>
    <w:rsid w:val="00D9221B"/>
    <w:rsid w:val="00D95196"/>
    <w:rsid w:val="00DD0724"/>
    <w:rsid w:val="00DD773D"/>
    <w:rsid w:val="00E37D44"/>
    <w:rsid w:val="00E967FD"/>
    <w:rsid w:val="00ED5C15"/>
    <w:rsid w:val="00EF56E6"/>
    <w:rsid w:val="00F037B3"/>
    <w:rsid w:val="00F135F5"/>
    <w:rsid w:val="00F355D7"/>
    <w:rsid w:val="00F41DF9"/>
    <w:rsid w:val="00F422FE"/>
    <w:rsid w:val="00F45A97"/>
    <w:rsid w:val="00F657D9"/>
    <w:rsid w:val="00F66196"/>
    <w:rsid w:val="00F71506"/>
    <w:rsid w:val="00FC64F1"/>
    <w:rsid w:val="00FF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38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8C6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04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1476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843FEC"/>
    <w:pPr>
      <w:numPr>
        <w:numId w:val="8"/>
      </w:numPr>
      <w:contextualSpacing/>
    </w:pPr>
  </w:style>
  <w:style w:type="table" w:styleId="Grilledutableau">
    <w:name w:val="Table Grid"/>
    <w:basedOn w:val="TableauNormal"/>
    <w:uiPriority w:val="59"/>
    <w:rsid w:val="00877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Pierre\Bureau\graphique%20sinsee\essaiINSEElesdeux20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9.169507177321104E-2"/>
          <c:y val="5.0920822397200353E-2"/>
          <c:w val="0.87971651357598402"/>
          <c:h val="0.81625264081811777"/>
        </c:manualLayout>
      </c:layout>
      <c:barChart>
        <c:barDir val="col"/>
        <c:grouping val="clustered"/>
        <c:ser>
          <c:idx val="0"/>
          <c:order val="0"/>
          <c:tx>
            <c:v>niveau de vie</c:v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cat>
            <c:numRef>
              <c:f>nivviem10!$B$2:$B$47</c:f>
              <c:numCache>
                <c:formatCode>General</c:formatCode>
                <c:ptCount val="46"/>
                <c:pt idx="0">
                  <c:v>0</c:v>
                </c:pt>
                <c:pt idx="1">
                  <c:v>2000</c:v>
                </c:pt>
                <c:pt idx="2">
                  <c:v>4000</c:v>
                </c:pt>
                <c:pt idx="3">
                  <c:v>6000</c:v>
                </c:pt>
                <c:pt idx="4">
                  <c:v>8000</c:v>
                </c:pt>
                <c:pt idx="5">
                  <c:v>10000</c:v>
                </c:pt>
                <c:pt idx="6">
                  <c:v>12000</c:v>
                </c:pt>
                <c:pt idx="7">
                  <c:v>14000</c:v>
                </c:pt>
                <c:pt idx="8">
                  <c:v>16000</c:v>
                </c:pt>
                <c:pt idx="9">
                  <c:v>18000</c:v>
                </c:pt>
                <c:pt idx="10">
                  <c:v>20000</c:v>
                </c:pt>
                <c:pt idx="11">
                  <c:v>22000</c:v>
                </c:pt>
                <c:pt idx="12">
                  <c:v>24000</c:v>
                </c:pt>
                <c:pt idx="13">
                  <c:v>26000</c:v>
                </c:pt>
                <c:pt idx="14">
                  <c:v>28000</c:v>
                </c:pt>
                <c:pt idx="15">
                  <c:v>30000</c:v>
                </c:pt>
                <c:pt idx="16">
                  <c:v>32000</c:v>
                </c:pt>
                <c:pt idx="17">
                  <c:v>34000</c:v>
                </c:pt>
                <c:pt idx="18">
                  <c:v>36000</c:v>
                </c:pt>
                <c:pt idx="19">
                  <c:v>38000</c:v>
                </c:pt>
                <c:pt idx="20">
                  <c:v>40000</c:v>
                </c:pt>
                <c:pt idx="21">
                  <c:v>42000</c:v>
                </c:pt>
                <c:pt idx="22">
                  <c:v>44000</c:v>
                </c:pt>
                <c:pt idx="23">
                  <c:v>46000</c:v>
                </c:pt>
                <c:pt idx="24">
                  <c:v>48000</c:v>
                </c:pt>
                <c:pt idx="25">
                  <c:v>50000</c:v>
                </c:pt>
                <c:pt idx="26">
                  <c:v>52000</c:v>
                </c:pt>
                <c:pt idx="27">
                  <c:v>54000</c:v>
                </c:pt>
                <c:pt idx="28">
                  <c:v>56000</c:v>
                </c:pt>
                <c:pt idx="29">
                  <c:v>58000</c:v>
                </c:pt>
                <c:pt idx="30">
                  <c:v>60000</c:v>
                </c:pt>
                <c:pt idx="31">
                  <c:v>62000</c:v>
                </c:pt>
                <c:pt idx="32">
                  <c:v>64000</c:v>
                </c:pt>
                <c:pt idx="33">
                  <c:v>66000</c:v>
                </c:pt>
                <c:pt idx="34">
                  <c:v>68000</c:v>
                </c:pt>
                <c:pt idx="35">
                  <c:v>70000</c:v>
                </c:pt>
                <c:pt idx="36">
                  <c:v>72000</c:v>
                </c:pt>
                <c:pt idx="37">
                  <c:v>74000</c:v>
                </c:pt>
                <c:pt idx="38">
                  <c:v>76000</c:v>
                </c:pt>
                <c:pt idx="39">
                  <c:v>78000</c:v>
                </c:pt>
                <c:pt idx="40">
                  <c:v>80000</c:v>
                </c:pt>
                <c:pt idx="41">
                  <c:v>82000</c:v>
                </c:pt>
                <c:pt idx="42">
                  <c:v>84000</c:v>
                </c:pt>
                <c:pt idx="43">
                  <c:v>86000</c:v>
                </c:pt>
                <c:pt idx="44">
                  <c:v>88000</c:v>
                </c:pt>
                <c:pt idx="45">
                  <c:v>90000</c:v>
                </c:pt>
              </c:numCache>
            </c:numRef>
          </c:cat>
          <c:val>
            <c:numRef>
              <c:f>nivviem10!$E$2:$E$47</c:f>
              <c:numCache>
                <c:formatCode>General</c:formatCode>
                <c:ptCount val="46"/>
                <c:pt idx="0">
                  <c:v>0.27649769585253481</c:v>
                </c:pt>
                <c:pt idx="1">
                  <c:v>0.40157998683344354</c:v>
                </c:pt>
                <c:pt idx="2">
                  <c:v>0.78341013824884798</c:v>
                </c:pt>
                <c:pt idx="3">
                  <c:v>2.554312047399605</c:v>
                </c:pt>
                <c:pt idx="4">
                  <c:v>4.8189598420013118</c:v>
                </c:pt>
                <c:pt idx="5">
                  <c:v>7.4061882817643241</c:v>
                </c:pt>
                <c:pt idx="6">
                  <c:v>8.6043449637919682</c:v>
                </c:pt>
                <c:pt idx="7">
                  <c:v>9.7235023041474662</c:v>
                </c:pt>
                <c:pt idx="8">
                  <c:v>10.059249506254123</c:v>
                </c:pt>
                <c:pt idx="9">
                  <c:v>9.4338380513495714</c:v>
                </c:pt>
                <c:pt idx="10">
                  <c:v>8.0513495720869095</c:v>
                </c:pt>
                <c:pt idx="11">
                  <c:v>6.8795260039499704</c:v>
                </c:pt>
                <c:pt idx="12">
                  <c:v>5.1876234364713634</c:v>
                </c:pt>
                <c:pt idx="13">
                  <c:v>4.4766293614219927</c:v>
                </c:pt>
                <c:pt idx="14">
                  <c:v>3.8248847926267282</c:v>
                </c:pt>
                <c:pt idx="15">
                  <c:v>3.0612244897959182</c:v>
                </c:pt>
                <c:pt idx="16">
                  <c:v>2.3633969716919054</c:v>
                </c:pt>
                <c:pt idx="17">
                  <c:v>1.8959842001316656</c:v>
                </c:pt>
                <c:pt idx="18">
                  <c:v>1.5404871626069796</c:v>
                </c:pt>
                <c:pt idx="19">
                  <c:v>1.2442396313364055</c:v>
                </c:pt>
                <c:pt idx="20">
                  <c:v>0.90849242922975637</c:v>
                </c:pt>
                <c:pt idx="21">
                  <c:v>0.78999341672152801</c:v>
                </c:pt>
                <c:pt idx="22">
                  <c:v>0.59907834101382518</c:v>
                </c:pt>
                <c:pt idx="23">
                  <c:v>0.61882817643186383</c:v>
                </c:pt>
                <c:pt idx="24">
                  <c:v>0.47399605003291639</c:v>
                </c:pt>
                <c:pt idx="25">
                  <c:v>0.48716260697827551</c:v>
                </c:pt>
                <c:pt idx="26">
                  <c:v>0.39499670836076423</c:v>
                </c:pt>
                <c:pt idx="27">
                  <c:v>0.34233048057932869</c:v>
                </c:pt>
                <c:pt idx="28">
                  <c:v>0.24358130348913778</c:v>
                </c:pt>
                <c:pt idx="29">
                  <c:v>0.269914417379856</c:v>
                </c:pt>
                <c:pt idx="30">
                  <c:v>0.21724818959842043</c:v>
                </c:pt>
                <c:pt idx="31">
                  <c:v>0.17116524028966426</c:v>
                </c:pt>
                <c:pt idx="32">
                  <c:v>0.15141540487162647</c:v>
                </c:pt>
                <c:pt idx="33">
                  <c:v>0.13824884792626749</c:v>
                </c:pt>
                <c:pt idx="34">
                  <c:v>0.18433179723502319</c:v>
                </c:pt>
                <c:pt idx="35">
                  <c:v>0.1184990125082292</c:v>
                </c:pt>
                <c:pt idx="36">
                  <c:v>0.10533245556287037</c:v>
                </c:pt>
                <c:pt idx="37">
                  <c:v>9.2165898617511524E-2</c:v>
                </c:pt>
                <c:pt idx="38">
                  <c:v>3.9499670836076396E-2</c:v>
                </c:pt>
                <c:pt idx="39">
                  <c:v>4.6082949308755762E-2</c:v>
                </c:pt>
                <c:pt idx="40">
                  <c:v>5.9249506254114549E-2</c:v>
                </c:pt>
                <c:pt idx="41">
                  <c:v>6.5832784726794019E-2</c:v>
                </c:pt>
                <c:pt idx="42">
                  <c:v>9.8749177090191029E-2</c:v>
                </c:pt>
                <c:pt idx="43">
                  <c:v>5.9249506254114549E-2</c:v>
                </c:pt>
                <c:pt idx="44">
                  <c:v>4.6082949308755762E-2</c:v>
                </c:pt>
                <c:pt idx="45">
                  <c:v>7.8999341672152695E-2</c:v>
                </c:pt>
              </c:numCache>
            </c:numRef>
          </c:val>
        </c:ser>
        <c:ser>
          <c:idx val="1"/>
          <c:order val="1"/>
          <c:tx>
            <c:v>revenus disponibles</c:v>
          </c:tx>
          <c:spPr>
            <a:solidFill>
              <a:schemeClr val="lt1"/>
            </a:solidFill>
            <a:ln w="25400" cap="flat" cmpd="sng" algn="ctr">
              <a:solidFill>
                <a:schemeClr val="accent6"/>
              </a:solidFill>
              <a:prstDash val="solid"/>
            </a:ln>
            <a:effectLst/>
          </c:spPr>
          <c:cat>
            <c:numRef>
              <c:f>nivviem10!$B$2:$B$47</c:f>
              <c:numCache>
                <c:formatCode>General</c:formatCode>
                <c:ptCount val="46"/>
                <c:pt idx="0">
                  <c:v>0</c:v>
                </c:pt>
                <c:pt idx="1">
                  <c:v>2000</c:v>
                </c:pt>
                <c:pt idx="2">
                  <c:v>4000</c:v>
                </c:pt>
                <c:pt idx="3">
                  <c:v>6000</c:v>
                </c:pt>
                <c:pt idx="4">
                  <c:v>8000</c:v>
                </c:pt>
                <c:pt idx="5">
                  <c:v>10000</c:v>
                </c:pt>
                <c:pt idx="6">
                  <c:v>12000</c:v>
                </c:pt>
                <c:pt idx="7">
                  <c:v>14000</c:v>
                </c:pt>
                <c:pt idx="8">
                  <c:v>16000</c:v>
                </c:pt>
                <c:pt idx="9">
                  <c:v>18000</c:v>
                </c:pt>
                <c:pt idx="10">
                  <c:v>20000</c:v>
                </c:pt>
                <c:pt idx="11">
                  <c:v>22000</c:v>
                </c:pt>
                <c:pt idx="12">
                  <c:v>24000</c:v>
                </c:pt>
                <c:pt idx="13">
                  <c:v>26000</c:v>
                </c:pt>
                <c:pt idx="14">
                  <c:v>28000</c:v>
                </c:pt>
                <c:pt idx="15">
                  <c:v>30000</c:v>
                </c:pt>
                <c:pt idx="16">
                  <c:v>32000</c:v>
                </c:pt>
                <c:pt idx="17">
                  <c:v>34000</c:v>
                </c:pt>
                <c:pt idx="18">
                  <c:v>36000</c:v>
                </c:pt>
                <c:pt idx="19">
                  <c:v>38000</c:v>
                </c:pt>
                <c:pt idx="20">
                  <c:v>40000</c:v>
                </c:pt>
                <c:pt idx="21">
                  <c:v>42000</c:v>
                </c:pt>
                <c:pt idx="22">
                  <c:v>44000</c:v>
                </c:pt>
                <c:pt idx="23">
                  <c:v>46000</c:v>
                </c:pt>
                <c:pt idx="24">
                  <c:v>48000</c:v>
                </c:pt>
                <c:pt idx="25">
                  <c:v>50000</c:v>
                </c:pt>
                <c:pt idx="26">
                  <c:v>52000</c:v>
                </c:pt>
                <c:pt idx="27">
                  <c:v>54000</c:v>
                </c:pt>
                <c:pt idx="28">
                  <c:v>56000</c:v>
                </c:pt>
                <c:pt idx="29">
                  <c:v>58000</c:v>
                </c:pt>
                <c:pt idx="30">
                  <c:v>60000</c:v>
                </c:pt>
                <c:pt idx="31">
                  <c:v>62000</c:v>
                </c:pt>
                <c:pt idx="32">
                  <c:v>64000</c:v>
                </c:pt>
                <c:pt idx="33">
                  <c:v>66000</c:v>
                </c:pt>
                <c:pt idx="34">
                  <c:v>68000</c:v>
                </c:pt>
                <c:pt idx="35">
                  <c:v>70000</c:v>
                </c:pt>
                <c:pt idx="36">
                  <c:v>72000</c:v>
                </c:pt>
                <c:pt idx="37">
                  <c:v>74000</c:v>
                </c:pt>
                <c:pt idx="38">
                  <c:v>76000</c:v>
                </c:pt>
                <c:pt idx="39">
                  <c:v>78000</c:v>
                </c:pt>
                <c:pt idx="40">
                  <c:v>80000</c:v>
                </c:pt>
                <c:pt idx="41">
                  <c:v>82000</c:v>
                </c:pt>
                <c:pt idx="42">
                  <c:v>84000</c:v>
                </c:pt>
                <c:pt idx="43">
                  <c:v>86000</c:v>
                </c:pt>
                <c:pt idx="44">
                  <c:v>88000</c:v>
                </c:pt>
                <c:pt idx="45">
                  <c:v>90000</c:v>
                </c:pt>
              </c:numCache>
            </c:numRef>
          </c:cat>
          <c:val>
            <c:numRef>
              <c:f>[essaiINSEErevdispm2000.xlsx]revdispm10!$E$2:$E$47</c:f>
              <c:numCache>
                <c:formatCode>General</c:formatCode>
                <c:ptCount val="46"/>
                <c:pt idx="0">
                  <c:v>0.37563388217617233</c:v>
                </c:pt>
                <c:pt idx="1">
                  <c:v>0.38189444687910884</c:v>
                </c:pt>
                <c:pt idx="2">
                  <c:v>0.53840856445251351</c:v>
                </c:pt>
                <c:pt idx="3">
                  <c:v>0.9015213172228137</c:v>
                </c:pt>
                <c:pt idx="4">
                  <c:v>2.2913666812746509</c:v>
                </c:pt>
                <c:pt idx="5">
                  <c:v>3.7813810805734698</c:v>
                </c:pt>
                <c:pt idx="6">
                  <c:v>4.5138671508170036</c:v>
                </c:pt>
                <c:pt idx="7">
                  <c:v>5.3903462092280705</c:v>
                </c:pt>
                <c:pt idx="8">
                  <c:v>5.7471983972954357</c:v>
                </c:pt>
                <c:pt idx="9">
                  <c:v>5.3903462092280705</c:v>
                </c:pt>
                <c:pt idx="10">
                  <c:v>4.7455080448256437</c:v>
                </c:pt>
                <c:pt idx="11">
                  <c:v>4.6891629624992177</c:v>
                </c:pt>
                <c:pt idx="12">
                  <c:v>4.6954235272021494</c:v>
                </c:pt>
                <c:pt idx="13">
                  <c:v>4.5952544919551785</c:v>
                </c:pt>
                <c:pt idx="14">
                  <c:v>4.3260502097289102</c:v>
                </c:pt>
                <c:pt idx="15">
                  <c:v>3.8627684217116367</c:v>
                </c:pt>
                <c:pt idx="16">
                  <c:v>3.7250359982470442</c:v>
                </c:pt>
                <c:pt idx="17">
                  <c:v>3.6499092218118081</c:v>
                </c:pt>
                <c:pt idx="18">
                  <c:v>3.6248669630000627</c:v>
                </c:pt>
                <c:pt idx="19">
                  <c:v>3.0739372691416795</c:v>
                </c:pt>
                <c:pt idx="20">
                  <c:v>2.629437175233206</c:v>
                </c:pt>
                <c:pt idx="21">
                  <c:v>2.6544794340449482</c:v>
                </c:pt>
                <c:pt idx="22">
                  <c:v>2.3414511988981386</c:v>
                </c:pt>
                <c:pt idx="23">
                  <c:v>2.4040568459275042</c:v>
                </c:pt>
                <c:pt idx="24">
                  <c:v>2.0534652225630747</c:v>
                </c:pt>
                <c:pt idx="25">
                  <c:v>1.7842609403368201</c:v>
                </c:pt>
                <c:pt idx="26">
                  <c:v>1.6715707756839666</c:v>
                </c:pt>
                <c:pt idx="27">
                  <c:v>1.3710636699430299</c:v>
                </c:pt>
                <c:pt idx="28">
                  <c:v>1.1707255994490704</c:v>
                </c:pt>
                <c:pt idx="29">
                  <c:v>0.98290865836098462</c:v>
                </c:pt>
                <c:pt idx="30">
                  <c:v>0.92030301133162218</c:v>
                </c:pt>
                <c:pt idx="31">
                  <c:v>0.81387341138170721</c:v>
                </c:pt>
                <c:pt idx="32">
                  <c:v>0.61353534088774742</c:v>
                </c:pt>
                <c:pt idx="33">
                  <c:v>0.72622550554060039</c:v>
                </c:pt>
                <c:pt idx="34">
                  <c:v>0.55719025856132265</c:v>
                </c:pt>
                <c:pt idx="35">
                  <c:v>0.69492268202591889</c:v>
                </c:pt>
                <c:pt idx="36">
                  <c:v>0.48206348212608785</c:v>
                </c:pt>
                <c:pt idx="37">
                  <c:v>0.41319727039378951</c:v>
                </c:pt>
                <c:pt idx="38">
                  <c:v>0.51336630564076791</c:v>
                </c:pt>
                <c:pt idx="39">
                  <c:v>0.37563388217617233</c:v>
                </c:pt>
                <c:pt idx="40">
                  <c:v>0.25042258811744877</c:v>
                </c:pt>
                <c:pt idx="41">
                  <c:v>0.33807049395855576</c:v>
                </c:pt>
                <c:pt idx="42">
                  <c:v>0.25042258811744877</c:v>
                </c:pt>
                <c:pt idx="43">
                  <c:v>0.25042258811744877</c:v>
                </c:pt>
                <c:pt idx="44">
                  <c:v>0.17529581168221389</c:v>
                </c:pt>
                <c:pt idx="45">
                  <c:v>0.20033807049395855</c:v>
                </c:pt>
              </c:numCache>
            </c:numRef>
          </c:val>
        </c:ser>
        <c:gapWidth val="149"/>
        <c:overlap val="-100"/>
        <c:axId val="143201408"/>
        <c:axId val="143203712"/>
      </c:barChart>
      <c:catAx>
        <c:axId val="143201408"/>
        <c:scaling>
          <c:orientation val="minMax"/>
        </c:scaling>
        <c:axPos val="b"/>
        <c:numFmt formatCode="General" sourceLinked="1"/>
        <c:minorTickMark val="out"/>
        <c:tickLblPos val="nextTo"/>
        <c:spPr>
          <a:noFill/>
          <a:ln w="12700"/>
        </c:spPr>
        <c:txPr>
          <a:bodyPr rot="-5400000" vert="horz" anchor="t" anchorCtr="0"/>
          <a:lstStyle/>
          <a:p>
            <a:pPr>
              <a:defRPr sz="700"/>
            </a:pPr>
            <a:endParaRPr lang="fr-FR"/>
          </a:p>
        </c:txPr>
        <c:crossAx val="143203712"/>
        <c:crossesAt val="0"/>
        <c:auto val="1"/>
        <c:lblAlgn val="ctr"/>
        <c:lblOffset val="100"/>
        <c:tickLblSkip val="5"/>
        <c:tickMarkSkip val="2"/>
      </c:catAx>
      <c:valAx>
        <c:axId val="143203712"/>
        <c:scaling>
          <c:orientation val="minMax"/>
        </c:scaling>
        <c:axPos val="l"/>
        <c:majorGridlines/>
        <c:title>
          <c:tx>
            <c:rich>
              <a:bodyPr rot="0" vert="horz" anchor="t" anchorCtr="0"/>
              <a:lstStyle/>
              <a:p>
                <a:pPr>
                  <a:defRPr sz="700" baseline="0"/>
                </a:pPr>
                <a:r>
                  <a:rPr lang="fr-FR" sz="700" baseline="0"/>
                  <a:t>en %</a:t>
                </a:r>
              </a:p>
            </c:rich>
          </c:tx>
          <c:layout>
            <c:manualLayout>
              <c:xMode val="edge"/>
              <c:yMode val="edge"/>
              <c:x val="1.7923823749066484E-2"/>
              <c:y val="5.9548637501393449E-2"/>
            </c:manualLayout>
          </c:layout>
        </c:title>
        <c:numFmt formatCode="General" sourceLinked="1"/>
        <c:minorTickMark val="out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43201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3286474713111317"/>
          <c:y val="0.18675595997474731"/>
          <c:w val="0.32765972961370882"/>
          <c:h val="0.23256984768795794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FC5B02-7EF1-4C9C-B237-245274A5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23</cp:revision>
  <cp:lastPrinted>2013-03-07T19:14:00Z</cp:lastPrinted>
  <dcterms:created xsi:type="dcterms:W3CDTF">2012-12-12T14:36:00Z</dcterms:created>
  <dcterms:modified xsi:type="dcterms:W3CDTF">2013-03-07T19:21:00Z</dcterms:modified>
</cp:coreProperties>
</file>